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5"/>
        <w:gridCol w:w="3803"/>
        <w:gridCol w:w="1621"/>
      </w:tblGrid>
      <w:tr w:rsidR="003D0110" w:rsidRPr="00015BE7" w:rsidTr="00E118D6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Anexa nr.2 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LISTA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fondurilor asigurării obligatorii de asistenţă medicală,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structurate pe programe şi subprograme</w:t>
            </w:r>
          </w:p>
          <w:p w:rsidR="003D0110" w:rsidRPr="00015BE7" w:rsidRDefault="003D0110" w:rsidP="00E118D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  <w:r w:rsidRPr="00015BE7">
              <w:rPr>
                <w:rFonts w:ascii="Times New Roman" w:eastAsia="Times New Roman" w:hAnsi="Times New Roman" w:cs="Times New Roman"/>
                <w:bCs/>
                <w:lang w:val="ro-RO" w:eastAsia="ru-RU"/>
              </w:rPr>
              <w:t>mii lei</w:t>
            </w: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programului/subprogramului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Scopul subprogramului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Costul </w:t>
            </w: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</w:r>
          </w:p>
        </w:tc>
      </w:tr>
      <w:tr w:rsidR="003D0110" w:rsidRPr="00015BE7" w:rsidTr="00E118D6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Programul „Sănătate publică şi servicii medicale”, inclusiv:</w:t>
            </w: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1. Subprogramul „Administrare a fondurilor asigurării obligatorii de asistenţă medicală”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Gestionarea eficientă a fondurilor asigurării obligatorii de asistenţă medicală şi accesul populaţiei la serviciile de sănătate de calitate în volumul prevăzut de Programul unic al asigurării obligatorii de asistenţă medicală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72837,9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2. Subprogramul „Asistenţa medicală urgentă prespitalicească”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prin asigurarea accesului la asistenţa medicală urgentă prespitalicească de calitate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404500,0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 xml:space="preserve">3. Subprogramul „Asistenţa medicală primară”, </w:t>
            </w:r>
          </w:p>
        </w:tc>
        <w:tc>
          <w:tcPr>
            <w:tcW w:w="20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 prin asigurarea accesului la asistenţa medicală primară de calitate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1580000,0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i/>
                <w:iCs/>
                <w:lang w:val="ro-RO" w:eastAsia="ru-RU"/>
              </w:rPr>
              <w:t>inclusiv medicamente compensate</w:t>
            </w:r>
          </w:p>
        </w:tc>
        <w:tc>
          <w:tcPr>
            <w:tcW w:w="20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335000,0</w:t>
            </w: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4. Subprogramul „Asistenţa medicală specializată de ambulator”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prin asigurarea accesului la servicii medicale specializate de ambulator de calitate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360000,0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5. Subprogramul „Asistenţa medicală spitalicească”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prin asigurarea accesului la servicii medicale spitaliceşti de calitate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2387078,0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6. Subprogramul „Servicii medicale de înaltă performanţă”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Calitatea actului medical îmbunătăţit prin folosirea tehnologiilor medicale înalt specializate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160000,0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7. Subprogramul „Îngrijiri medicale comunitare şi la domiciliu”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Calitatea vieţii pacienţilor îmbunătăţită prin asigurarea accesului la îngrijiri medicale comunitare şi la domiciliu, precum şi sănătatea tinerilor îmbunătăţită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8000,0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8. Subprogramul „Programe naţionale şi speciale în domeniul ocrotirii sănătăţii”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prin asigurarea realizării programelor naţionale în sănătate şi creşterea calităţii vieţii pacienţilor ce necesită asistenţă medicală specifică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50758,1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9. Subprogramul „Management al fondului de rezervă al asigurării obligatorii de asistenţă medicală”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Sănătatea populaţiei îmbunătăţită prin acoperirea cheltuielilor suplimentare legate de îmbolnăviri, afecţiuni urgente şi încadrarea medicilor rezidenţi pentru acordarea asistenţei medicale populaţiei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75758,1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3D0110" w:rsidRPr="00015BE7" w:rsidTr="00E118D6">
        <w:trPr>
          <w:jc w:val="center"/>
        </w:trPr>
        <w:tc>
          <w:tcPr>
            <w:tcW w:w="2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10. Subprogramul „Dezvoltarea şi modernizarea instituţiilor din domeniul ocrotirii sănătăţii”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Baza tehnico-materială a instituţiilor medicale modernizată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015BE7">
              <w:rPr>
                <w:rFonts w:ascii="Times New Roman" w:eastAsia="Times New Roman" w:hAnsi="Times New Roman" w:cs="Times New Roman"/>
                <w:lang w:val="ro-RO" w:eastAsia="ru-RU"/>
              </w:rPr>
              <w:t>161166,3</w:t>
            </w:r>
          </w:p>
          <w:p w:rsidR="003D0110" w:rsidRPr="00015BE7" w:rsidRDefault="003D0110" w:rsidP="00E11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B10F59" w:rsidRDefault="00B10F59">
      <w:bookmarkStart w:id="0" w:name="_GoBack"/>
      <w:bookmarkEnd w:id="0"/>
    </w:p>
    <w:sectPr w:rsidR="00B1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0"/>
    <w:rsid w:val="003D0110"/>
    <w:rsid w:val="00B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993B9-62DB-4C8F-9FC8-10303762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1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2015-04-14T06:55:00Z</dcterms:created>
  <dcterms:modified xsi:type="dcterms:W3CDTF">2015-04-14T06:55:00Z</dcterms:modified>
</cp:coreProperties>
</file>